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94" w:rsidRDefault="00E60C94">
      <w:pPr>
        <w:pStyle w:val="SemEspaamen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60C94" w:rsidRDefault="00E60C94">
      <w:pPr>
        <w:pStyle w:val="SemEspaamen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60C94" w:rsidRDefault="007B5CFB">
      <w:pPr>
        <w:pStyle w:val="SemEspaamen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ANEXO F 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MODELO DE PROPOSTA</w:t>
      </w:r>
    </w:p>
    <w:p w:rsidR="00E60C94" w:rsidRDefault="00E60C94">
      <w:pPr>
        <w:pStyle w:val="SemEspaamen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60C94" w:rsidRDefault="00E60C94">
      <w:pPr>
        <w:pStyle w:val="SemEspaamen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7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391"/>
        <w:gridCol w:w="955"/>
        <w:gridCol w:w="1099"/>
        <w:gridCol w:w="1843"/>
        <w:gridCol w:w="2868"/>
      </w:tblGrid>
      <w:tr w:rsidR="00E60C94">
        <w:trPr>
          <w:trHeight w:val="290"/>
          <w:jc w:val="center"/>
        </w:trPr>
        <w:tc>
          <w:tcPr>
            <w:tcW w:w="96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</w:pPr>
            <w:r>
              <w:fldChar w:fldCharType="begin"/>
            </w:r>
            <w:r>
              <w:instrText xml:space="preserve">LINK Excel.Sheet.12 "\\\\172.26.70.26\\etice\\DITEC\\GETEC\\Chamadas de Oportunidade de Serviços de Nuvem\\Chamadas 2023\\Chamada 004-2023- Emissão de Carteira de Identidade Civil\\Tabela Serviços Modelo.xlsx" </w:instrText>
            </w:r>
            <w:r>
              <w:instrText>Planilha1!L2C1:L14C6 \a \f 4 \h  \* MERGEFORMAT</w:instrText>
            </w:r>
            <w:r>
              <w:fldChar w:fldCharType="separate"/>
            </w:r>
            <w:bookmarkStart w:id="0" w:name="__Fieldmark__6_762858551"/>
            <w:bookmarkStart w:id="1" w:name="__Fieldmark__8_1599501341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-Tabela 01</w:t>
            </w:r>
            <w:bookmarkEnd w:id="0"/>
            <w:bookmarkEnd w:id="1"/>
            <w:r>
              <w:fldChar w:fldCharType="end"/>
            </w:r>
          </w:p>
        </w:tc>
      </w:tr>
      <w:tr w:rsidR="00E60C94">
        <w:trPr>
          <w:trHeight w:val="29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(a)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F238D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Mensal</w:t>
            </w:r>
            <w:bookmarkStart w:id="2" w:name="_GoBack"/>
            <w:bookmarkEnd w:id="2"/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(b)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Valor Total Anual(axbx12)</w:t>
            </w:r>
          </w:p>
        </w:tc>
      </w:tr>
      <w:tr w:rsidR="00E60C94">
        <w:trPr>
          <w:trHeight w:val="130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Plataforma Central em Nuvem,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solução global do controle e orquestramento das soluções.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(Licença Mensal)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290"/>
          <w:jc w:val="center"/>
        </w:trPr>
        <w:tc>
          <w:tcPr>
            <w:tcW w:w="49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Total t1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290"/>
          <w:jc w:val="center"/>
        </w:trPr>
        <w:tc>
          <w:tcPr>
            <w:tcW w:w="96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-Tabela 02</w:t>
            </w:r>
          </w:p>
        </w:tc>
      </w:tr>
      <w:tr w:rsidR="00E60C94">
        <w:trPr>
          <w:trHeight w:val="29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(a)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F238D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(b)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2D23D5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Valor Total</w:t>
            </w:r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spellStart"/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axb</w:t>
            </w:r>
            <w:proofErr w:type="spellEnd"/>
            <w:r w:rsidR="007B5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E60C94">
        <w:trPr>
          <w:trHeight w:val="156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controle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expedição de documentos oficiais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 gerenciamento e armazenamento.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912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3.500</w:t>
            </w:r>
            <w:r w:rsidR="007B5CF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156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, 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captura de imagens biográfica e biométrica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, com gerenciamento e armazenamento.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912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3.500.000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154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Comparação Biométrica 1:1, 1: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com gerenciamento 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armazenamento.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912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3.500.000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129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Validação de Prova de Vida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com gerenciamento e armazenamento.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912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 w:rsidR="007B5CF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.000.000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29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Mapeamento de Jornada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UST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520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Desenvolvimento de Jornada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UST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150.000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60C94">
        <w:trPr>
          <w:trHeight w:val="290"/>
          <w:jc w:val="center"/>
        </w:trPr>
        <w:tc>
          <w:tcPr>
            <w:tcW w:w="49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Total t2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E60C94" w:rsidRDefault="00E60C94">
      <w:pPr>
        <w:pStyle w:val="SemEspaamento"/>
      </w:pPr>
    </w:p>
    <w:p w:rsidR="00E60C94" w:rsidRDefault="00E60C94">
      <w:pPr>
        <w:pStyle w:val="SemEspaamen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60C94" w:rsidRDefault="00E60C94">
      <w:pPr>
        <w:pStyle w:val="SemEspaamento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bookmarkStart w:id="3" w:name="_Toc138920471"/>
      <w:bookmarkStart w:id="4" w:name="_Toc111194013"/>
      <w:bookmarkEnd w:id="3"/>
      <w:bookmarkEnd w:id="4"/>
    </w:p>
    <w:p w:rsidR="00E60C94" w:rsidRDefault="00E60C94">
      <w:pPr>
        <w:ind w:left="1182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E60C94" w:rsidRDefault="00E60C94">
      <w:pPr>
        <w:ind w:left="1182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E60C94" w:rsidRDefault="007B5CFB">
      <w:pPr>
        <w:ind w:left="1182"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Valor Total da Proposta (t1+t2)</w:t>
      </w:r>
    </w:p>
    <w:p w:rsidR="00E60C94" w:rsidRDefault="00E60C94">
      <w:pPr>
        <w:ind w:left="1182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E60C94" w:rsidRDefault="00E60C94">
      <w:pPr>
        <w:ind w:left="1182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E60C94" w:rsidRDefault="007B5CFB">
      <w:pPr>
        <w:ind w:left="18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E60C94" w:rsidRDefault="00E60C94">
      <w:pPr>
        <w:spacing w:before="14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0C94" w:rsidRDefault="007B5CFB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 Tabela 03 – Descontos</w:t>
      </w:r>
    </w:p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0640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1"/>
        <w:gridCol w:w="1642"/>
        <w:gridCol w:w="3737"/>
      </w:tblGrid>
      <w:tr w:rsidR="00E60C94">
        <w:trPr>
          <w:trHeight w:val="260"/>
          <w:jc w:val="center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7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373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CCCCCC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</w:tc>
      </w:tr>
      <w:tr w:rsidR="00E60C94">
        <w:trPr>
          <w:trHeight w:val="520"/>
          <w:jc w:val="center"/>
        </w:trPr>
        <w:tc>
          <w:tcPr>
            <w:tcW w:w="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Plataforma Central em Nuvem,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solução global do controle e orquestramento das soluções.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(Licença Mensal)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controle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expedição de documentos oficiais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 gerenciamento e armazenamento.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1.1 - Até 100.000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1.2 - De 100.001 até 120.000 (-2%)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1.3 - De 120.001 até 140.000 (-4%)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1.4 - De 140.001 até 160.000 (-6%)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1.5 - De 160.001 até 180.000 (-8%)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Plataforma Digital em Nuvem,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captura de imagens biográfica e biométrica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com gerenciamento e armazenamento.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1.1 - Até 100.000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1.2 - De 100.001 até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120.000 (-2%)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1.3 - De 120.001 até 140.000 (-4%)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1.4 - De 140.001 até 160.000 (-6%)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1.5 - De 160.001 até 180.000 (-8%)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Comparação Biométrica 1:1, 1: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com gerenciamento e armazenamento.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1.1 - Até 100.000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1.2 - De 100.001 até 120.000 (-2%)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1.3 - De 120.001 até 140.000 (-4%)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1.4 - De 140.001 até 160.000 (-6%)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1.5 - De 160.001 até 180.000 (-8%)</w:t>
            </w:r>
          </w:p>
        </w:tc>
      </w:tr>
      <w:tr w:rsidR="00E60C94">
        <w:trPr>
          <w:trHeight w:val="270"/>
          <w:jc w:val="center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72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Plataforma Digital em Nuvem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para solução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Validação de Prova de Vida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com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gerenciamento e armazenamento.</w:t>
            </w:r>
          </w:p>
        </w:tc>
        <w:tc>
          <w:tcPr>
            <w:tcW w:w="164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1.1 - Até 100.000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1.2 - De 100.001 a 200.000 (-2%)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1.3 - De 200.001 a 300.000 (-4%)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1.4 - De 300.001 a 400.000 (-6%)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1.5 - De 400.001 a 500.000 (-8%)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ind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1.6 - Superior 500.001 (-10%)</w:t>
            </w:r>
          </w:p>
        </w:tc>
      </w:tr>
      <w:tr w:rsidR="00E60C94">
        <w:trPr>
          <w:trHeight w:val="260"/>
          <w:jc w:val="center"/>
        </w:trPr>
        <w:tc>
          <w:tcPr>
            <w:tcW w:w="10639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 percentual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desconto é sempre sobre o preço da primeira faixa de preço</w:t>
            </w:r>
          </w:p>
        </w:tc>
      </w:tr>
      <w:tr w:rsidR="00E60C94">
        <w:trPr>
          <w:trHeight w:val="260"/>
          <w:jc w:val="center"/>
        </w:trPr>
        <w:tc>
          <w:tcPr>
            <w:tcW w:w="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Mapeamento de Jornada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UST</w:t>
            </w:r>
          </w:p>
        </w:tc>
        <w:tc>
          <w:tcPr>
            <w:tcW w:w="373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150.000</w:t>
            </w:r>
          </w:p>
        </w:tc>
      </w:tr>
      <w:tr w:rsidR="00E60C94">
        <w:trPr>
          <w:trHeight w:val="270"/>
          <w:jc w:val="center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9D9D9"/>
            <w:tcMar>
              <w:left w:w="4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72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Desenvolvimento de Jornada</w:t>
            </w:r>
          </w:p>
        </w:tc>
        <w:tc>
          <w:tcPr>
            <w:tcW w:w="16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UST</w:t>
            </w:r>
          </w:p>
        </w:tc>
        <w:tc>
          <w:tcPr>
            <w:tcW w:w="3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E60C94" w:rsidRDefault="007B5C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150.000</w:t>
            </w:r>
          </w:p>
        </w:tc>
      </w:tr>
      <w:tr w:rsidR="00E60C94">
        <w:trPr>
          <w:trHeight w:hRule="exact" w:val="23"/>
          <w:jc w:val="center"/>
        </w:trPr>
        <w:tc>
          <w:tcPr>
            <w:tcW w:w="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E60C9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60C94">
        <w:trPr>
          <w:trHeight w:val="260"/>
          <w:jc w:val="center"/>
        </w:trPr>
        <w:tc>
          <w:tcPr>
            <w:tcW w:w="526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60C94" w:rsidRDefault="007B5CFB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*Sem repasse de Código-fonte dos itens1,2,3,4,5.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60C94" w:rsidRDefault="00E60C94">
            <w:pPr>
              <w:widowControl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0C94" w:rsidRDefault="00E60C94">
      <w:pPr>
        <w:spacing w:before="149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60C94" w:rsidRDefault="00E60C94">
      <w:pPr>
        <w:ind w:left="1890"/>
      </w:pPr>
    </w:p>
    <w:sectPr w:rsidR="00E60C94">
      <w:headerReference w:type="default" r:id="rId7"/>
      <w:footerReference w:type="default" r:id="rId8"/>
      <w:pgSz w:w="11930" w:h="16850"/>
      <w:pgMar w:top="1418" w:right="442" w:bottom="1418" w:left="1021" w:header="227" w:footer="794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5CFB">
      <w:r>
        <w:separator/>
      </w:r>
    </w:p>
  </w:endnote>
  <w:endnote w:type="continuationSeparator" w:id="0">
    <w:p w:rsidR="00000000" w:rsidRDefault="007B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20627"/>
      <w:docPartObj>
        <w:docPartGallery w:val="Page Numbers (Bottom of Page)"/>
        <w:docPartUnique/>
      </w:docPartObj>
    </w:sdtPr>
    <w:sdtEndPr/>
    <w:sdtContent>
      <w:p w:rsidR="00E60C94" w:rsidRDefault="007B5CFB">
        <w:pPr>
          <w:pStyle w:val="Rodap"/>
          <w:jc w:val="right"/>
        </w:pPr>
        <w:r>
          <w:fldChar w:fldCharType="begin"/>
        </w:r>
        <w:r>
          <w:rPr>
            <w:noProof/>
            <w:lang w:eastAsia="pt-BR"/>
          </w:rPr>
          <w:drawing>
            <wp:anchor distT="0" distB="0" distL="114300" distR="118745" simplePos="0" relativeHeight="7" behindDoc="1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-133985</wp:posOffset>
              </wp:positionV>
              <wp:extent cx="7575550" cy="800735"/>
              <wp:effectExtent l="0" t="0" r="0" b="0"/>
              <wp:wrapNone/>
              <wp:docPr id="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5550" cy="800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0C94" w:rsidRDefault="00E60C94">
    <w:pPr>
      <w:pStyle w:val="Corpodetexto"/>
      <w:spacing w:line="7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5CFB">
      <w:r>
        <w:separator/>
      </w:r>
    </w:p>
  </w:footnote>
  <w:footnote w:type="continuationSeparator" w:id="0">
    <w:p w:rsidR="00000000" w:rsidRDefault="007B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94" w:rsidRDefault="007B5CFB">
    <w:pPr>
      <w:pStyle w:val="Cabealho"/>
    </w:pPr>
    <w:r>
      <w:rPr>
        <w:noProof/>
        <w:lang w:eastAsia="pt-BR"/>
      </w:rPr>
      <w:drawing>
        <wp:anchor distT="0" distB="2540" distL="114300" distR="114300" simplePos="0" relativeHeight="3" behindDoc="1" locked="0" layoutInCell="1" allowOverlap="1">
          <wp:simplePos x="0" y="0"/>
          <wp:positionH relativeFrom="column">
            <wp:posOffset>-279400</wp:posOffset>
          </wp:positionH>
          <wp:positionV relativeFrom="paragraph">
            <wp:posOffset>-19685</wp:posOffset>
          </wp:positionV>
          <wp:extent cx="5965825" cy="874395"/>
          <wp:effectExtent l="0" t="0" r="0" b="0"/>
          <wp:wrapNone/>
          <wp:docPr id="1" name="Imagem 1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tice topo 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6985" simplePos="0" relativeHeight="5" behindDoc="1" locked="0" layoutInCell="1" allowOverlap="1">
          <wp:simplePos x="0" y="0"/>
          <wp:positionH relativeFrom="column">
            <wp:posOffset>5861050</wp:posOffset>
          </wp:positionH>
          <wp:positionV relativeFrom="paragraph">
            <wp:posOffset>20955</wp:posOffset>
          </wp:positionV>
          <wp:extent cx="602615" cy="64960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0" t="-76" r="-7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94"/>
    <w:rsid w:val="002D23D5"/>
    <w:rsid w:val="007B5CFB"/>
    <w:rsid w:val="00912ED1"/>
    <w:rsid w:val="00B7562E"/>
    <w:rsid w:val="00E60C94"/>
    <w:rsid w:val="00F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713E"/>
  <w15:docId w15:val="{1D45343B-2FFA-48E2-B82D-3116D261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90"/>
    <w:pPr>
      <w:widowControl w:val="0"/>
    </w:pPr>
    <w:rPr>
      <w:rFonts w:ascii="Arial MT" w:eastAsia="Arial MT" w:hAnsi="Arial MT" w:cs="Arial MT"/>
      <w:color w:val="00000A"/>
      <w:sz w:val="22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C46A3"/>
    <w:pPr>
      <w:ind w:left="682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46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C46A3"/>
    <w:rPr>
      <w:rFonts w:ascii="Arial" w:eastAsia="Arial" w:hAnsi="Arial" w:cs="Arial"/>
      <w:b/>
      <w:bCs/>
      <w:sz w:val="20"/>
      <w:szCs w:val="2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qFormat/>
    <w:rsid w:val="00FC46A3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FC46A3"/>
    <w:rPr>
      <w:rFonts w:ascii="Arial MT" w:eastAsia="Arial MT" w:hAnsi="Arial MT" w:cs="Arial MT"/>
      <w:sz w:val="20"/>
      <w:szCs w:val="2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C46A3"/>
    <w:rPr>
      <w:rFonts w:ascii="Arial MT" w:eastAsia="Arial MT" w:hAnsi="Arial MT" w:cs="Arial M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FC46A3"/>
    <w:rPr>
      <w:rFonts w:ascii="Arial MT" w:eastAsia="Arial MT" w:hAnsi="Arial MT" w:cs="Arial MT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FC46A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C46A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46A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C46A3"/>
    <w:rPr>
      <w:rFonts w:ascii="Arial MT" w:eastAsia="Arial MT" w:hAnsi="Arial MT" w:cs="Arial MT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46A3"/>
    <w:rPr>
      <w:rFonts w:ascii="Arial MT" w:eastAsia="Arial MT" w:hAnsi="Arial MT" w:cs="Arial MT"/>
      <w:b/>
      <w:bCs/>
      <w:sz w:val="20"/>
      <w:szCs w:val="20"/>
      <w14:ligatures w14:val="none"/>
    </w:rPr>
  </w:style>
  <w:style w:type="character" w:customStyle="1" w:styleId="SemEspaamentoChar">
    <w:name w:val="Sem Espaçamento Char"/>
    <w:link w:val="SemEspaamento"/>
    <w:qFormat/>
    <w:locked/>
    <w:rsid w:val="00FC46A3"/>
    <w:rPr>
      <w:rFonts w:ascii="Arial MT" w:eastAsia="Arial MT" w:hAnsi="Arial MT" w:cs="Arial M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C46A3"/>
    <w:rPr>
      <w:color w:val="954F72" w:themeColor="followedHyperlink"/>
      <w:u w:val="single"/>
    </w:rPr>
  </w:style>
  <w:style w:type="character" w:customStyle="1" w:styleId="data">
    <w:name w:val="data"/>
    <w:basedOn w:val="Fontepargpadro"/>
    <w:qFormat/>
    <w:rsid w:val="00124468"/>
  </w:style>
  <w:style w:type="character" w:customStyle="1" w:styleId="PargrafodaListaChar">
    <w:name w:val="Parágrafo da Lista Char"/>
    <w:link w:val="PargrafodaLista"/>
    <w:uiPriority w:val="34"/>
    <w:qFormat/>
    <w:locked/>
    <w:rsid w:val="00AC69D1"/>
    <w:rPr>
      <w:rFonts w:ascii="Arial MT" w:eastAsia="Arial MT" w:hAnsi="Arial MT" w:cs="Arial MT"/>
      <w:lang w:val="pt-PT"/>
      <w14:ligatures w14:val="non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 w:val="0"/>
    </w:rPr>
  </w:style>
  <w:style w:type="character" w:customStyle="1" w:styleId="ListLabel77">
    <w:name w:val="ListLabel 77"/>
    <w:qFormat/>
    <w:rPr>
      <w:color w:val="000000"/>
      <w:sz w:val="24"/>
      <w:szCs w:val="24"/>
    </w:rPr>
  </w:style>
  <w:style w:type="character" w:customStyle="1" w:styleId="ListLabel78">
    <w:name w:val="ListLabel 78"/>
    <w:qFormat/>
    <w:rPr>
      <w:color w:val="000000"/>
      <w:sz w:val="24"/>
      <w:szCs w:val="24"/>
    </w:rPr>
  </w:style>
  <w:style w:type="character" w:customStyle="1" w:styleId="ListLabel79">
    <w:name w:val="ListLabel 79"/>
    <w:qFormat/>
    <w:rPr>
      <w:color w:val="000000"/>
      <w:sz w:val="24"/>
      <w:szCs w:val="24"/>
    </w:rPr>
  </w:style>
  <w:style w:type="character" w:customStyle="1" w:styleId="ListLabel80">
    <w:name w:val="ListLabel 80"/>
    <w:qFormat/>
    <w:rPr>
      <w:color w:val="000000"/>
      <w:sz w:val="24"/>
      <w:szCs w:val="24"/>
    </w:rPr>
  </w:style>
  <w:style w:type="character" w:customStyle="1" w:styleId="ListLabel81">
    <w:name w:val="ListLabel 81"/>
    <w:qFormat/>
    <w:rPr>
      <w:color w:val="000000"/>
      <w:sz w:val="24"/>
      <w:szCs w:val="24"/>
    </w:rPr>
  </w:style>
  <w:style w:type="character" w:customStyle="1" w:styleId="ListLabel82">
    <w:name w:val="ListLabel 82"/>
    <w:qFormat/>
    <w:rPr>
      <w:color w:val="000000"/>
      <w:sz w:val="24"/>
      <w:szCs w:val="24"/>
    </w:rPr>
  </w:style>
  <w:style w:type="character" w:customStyle="1" w:styleId="ListLabel83">
    <w:name w:val="ListLabel 83"/>
    <w:qFormat/>
    <w:rPr>
      <w:color w:val="000000"/>
      <w:sz w:val="24"/>
      <w:szCs w:val="24"/>
    </w:rPr>
  </w:style>
  <w:style w:type="character" w:customStyle="1" w:styleId="ListLabel84">
    <w:name w:val="ListLabel 84"/>
    <w:qFormat/>
    <w:rPr>
      <w:color w:val="000000"/>
      <w:sz w:val="24"/>
      <w:szCs w:val="24"/>
    </w:rPr>
  </w:style>
  <w:style w:type="character" w:customStyle="1" w:styleId="ListLabel85">
    <w:name w:val="ListLabel 85"/>
    <w:qFormat/>
    <w:rPr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FC46A3"/>
    <w:rPr>
      <w:sz w:val="20"/>
      <w:szCs w:val="20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1"/>
    <w:qFormat/>
    <w:rsid w:val="00FC46A3"/>
    <w:pPr>
      <w:ind w:left="682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FC46A3"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46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C46A3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C46A3"/>
    <w:rPr>
      <w:rFonts w:ascii="Times New Roman" w:eastAsia="Calibri" w:hAnsi="Times New Roman" w:cs="Times New Roman"/>
      <w:color w:val="000000"/>
      <w:sz w:val="24"/>
      <w:szCs w:val="24"/>
      <w14:ligatures w14:val="none"/>
    </w:rPr>
  </w:style>
  <w:style w:type="paragraph" w:styleId="SemEspaamento">
    <w:name w:val="No Spacing"/>
    <w:link w:val="SemEspaamentoChar"/>
    <w:qFormat/>
    <w:rsid w:val="00FC46A3"/>
    <w:pPr>
      <w:widowControl w:val="0"/>
    </w:pPr>
    <w:rPr>
      <w:rFonts w:ascii="Arial MT" w:eastAsia="Arial MT" w:hAnsi="Arial MT" w:cs="Arial MT"/>
      <w:color w:val="00000A"/>
      <w:sz w:val="22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FC46A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C46A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C46A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FC46A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FC46A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FC46A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FC46A3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C46A3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C46A3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C46A3"/>
    <w:pPr>
      <w:keepNext/>
      <w:keepLines/>
      <w:widowControl/>
      <w:spacing w:before="240" w:line="259" w:lineRule="auto"/>
      <w:ind w:left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C46A3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FC46A3"/>
    <w:rPr>
      <w:b/>
      <w:bCs/>
    </w:rPr>
  </w:style>
  <w:style w:type="paragraph" w:styleId="Reviso">
    <w:name w:val="Revision"/>
    <w:uiPriority w:val="99"/>
    <w:semiHidden/>
    <w:qFormat/>
    <w:rsid w:val="00FC46A3"/>
    <w:rPr>
      <w:rFonts w:ascii="Arial MT" w:eastAsia="Arial MT" w:hAnsi="Arial MT" w:cs="Arial MT"/>
      <w:color w:val="00000A"/>
      <w:sz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46A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C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86D3-2706-4C6E-8EF7-3EAA971F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2525</Characters>
  <Application>Microsoft Office Word</Application>
  <DocSecurity>0</DocSecurity>
  <Lines>21</Lines>
  <Paragraphs>5</Paragraphs>
  <ScaleCrop>false</ScaleCrop>
  <Company>HP Inc.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anacione</cp:lastModifiedBy>
  <cp:revision>16</cp:revision>
  <dcterms:created xsi:type="dcterms:W3CDTF">2023-10-03T17:31:00Z</dcterms:created>
  <dcterms:modified xsi:type="dcterms:W3CDTF">2023-10-11T13:34:00Z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